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AD887" w14:textId="77777777" w:rsidR="00333F43" w:rsidRPr="00B92176" w:rsidRDefault="00333F43" w:rsidP="00333F43">
      <w:pPr>
        <w:spacing w:after="0"/>
        <w:jc w:val="center"/>
        <w:rPr>
          <w:color w:val="FF0000"/>
          <w:sz w:val="26"/>
          <w:szCs w:val="26"/>
        </w:rPr>
      </w:pPr>
      <w:r w:rsidRPr="00B92176">
        <w:rPr>
          <w:color w:val="FF0000"/>
          <w:sz w:val="26"/>
          <w:szCs w:val="26"/>
        </w:rPr>
        <w:t>Lei nº 39</w:t>
      </w:r>
      <w:r>
        <w:rPr>
          <w:color w:val="FF0000"/>
          <w:sz w:val="26"/>
          <w:szCs w:val="26"/>
        </w:rPr>
        <w:t>7</w:t>
      </w:r>
      <w:r w:rsidRPr="00B92176">
        <w:rPr>
          <w:color w:val="FF0000"/>
          <w:sz w:val="26"/>
          <w:szCs w:val="26"/>
        </w:rPr>
        <w:t>/1994</w:t>
      </w:r>
    </w:p>
    <w:p w14:paraId="47017FD8" w14:textId="77777777" w:rsidR="00333F43" w:rsidRDefault="00333F43" w:rsidP="00333F43">
      <w:pPr>
        <w:spacing w:after="0"/>
        <w:rPr>
          <w:sz w:val="26"/>
          <w:szCs w:val="26"/>
        </w:rPr>
      </w:pPr>
      <w:r>
        <w:rPr>
          <w:color w:val="FF0000"/>
          <w:sz w:val="26"/>
          <w:szCs w:val="26"/>
        </w:rPr>
        <w:t xml:space="preserve">Dispõe sobre as Diretrizes Orçamentárias para o Exercício de 1995 e dá </w:t>
      </w:r>
      <w:r w:rsidRPr="00B92176">
        <w:rPr>
          <w:color w:val="FF0000"/>
          <w:sz w:val="26"/>
          <w:szCs w:val="26"/>
        </w:rPr>
        <w:t>outras providências</w:t>
      </w:r>
      <w:r>
        <w:rPr>
          <w:color w:val="FF0000"/>
          <w:sz w:val="26"/>
          <w:szCs w:val="26"/>
        </w:rPr>
        <w:t>.</w:t>
      </w:r>
    </w:p>
    <w:p w14:paraId="1F926247" w14:textId="77777777" w:rsidR="00333F43" w:rsidRDefault="00333F43" w:rsidP="00333F43">
      <w:pPr>
        <w:spacing w:after="0"/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O povo do Município de Água Comprida, Estado de Minas Gerais, por seus representantes na Câmara Municipal decreta e eu Prefeito, em seu nome, sanciono a seguinte Lei:</w:t>
      </w:r>
    </w:p>
    <w:p w14:paraId="4DD10B58" w14:textId="77777777" w:rsidR="00333F43" w:rsidRDefault="00333F43" w:rsidP="00333F43">
      <w:pPr>
        <w:spacing w:after="0"/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Art. 1º - A Elaboração da Proposta Orçamentária para o Exercício de 1995 abrangerá os Poderes do Município.</w:t>
      </w:r>
    </w:p>
    <w:p w14:paraId="67AD08BB" w14:textId="09ECEDA2" w:rsidR="00333F43" w:rsidRDefault="00333F43" w:rsidP="00333F43">
      <w:pPr>
        <w:spacing w:after="0"/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Art. 2º - A Elaboração da Proposta Orçamentária para o Exercício de 1995, </w:t>
      </w:r>
      <w:r>
        <w:rPr>
          <w:sz w:val="26"/>
          <w:szCs w:val="26"/>
        </w:rPr>
        <w:t>obedecerá às</w:t>
      </w:r>
      <w:r>
        <w:rPr>
          <w:sz w:val="26"/>
          <w:szCs w:val="26"/>
        </w:rPr>
        <w:t xml:space="preserve"> seguintes diretrizes gerais, sem prejuízo de normas financeiras estabelecidas pela Legislação Federal.</w:t>
      </w:r>
    </w:p>
    <w:p w14:paraId="7434DEFF" w14:textId="77777777" w:rsidR="00333F43" w:rsidRDefault="00333F43" w:rsidP="00333F43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§ 1º - As Unidades Orçamentárias projetarão suas despesas a preço de setembro de 1994, obedecendo a tendência do exercício.</w:t>
      </w:r>
    </w:p>
    <w:p w14:paraId="2B5BE083" w14:textId="77777777" w:rsidR="00333F43" w:rsidRDefault="00333F43" w:rsidP="00333F43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§ 2º - A Estimativa da Receita será feita a preço de setembro de 1994, considerando a tendência do exercício e os efeitos das alterações na Legislação Tributária.</w:t>
      </w:r>
    </w:p>
    <w:p w14:paraId="7EC0CF70" w14:textId="77777777" w:rsidR="00333F43" w:rsidRDefault="00333F43" w:rsidP="00333F43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§ 3º - O pagamento do serviço atinente a dispêndio com pessoal e encargos, terão prioridade sobre as demais ações.</w:t>
      </w:r>
    </w:p>
    <w:p w14:paraId="45E2F153" w14:textId="77777777" w:rsidR="00333F43" w:rsidRDefault="00333F43" w:rsidP="00333F43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§ 4º - O Município aplicará no mínimo 25% (vinte e cinco por </w:t>
      </w:r>
      <w:proofErr w:type="gramStart"/>
      <w:r>
        <w:rPr>
          <w:sz w:val="26"/>
          <w:szCs w:val="26"/>
        </w:rPr>
        <w:t>cento)de</w:t>
      </w:r>
      <w:proofErr w:type="gramEnd"/>
      <w:r>
        <w:rPr>
          <w:sz w:val="26"/>
          <w:szCs w:val="26"/>
        </w:rPr>
        <w:t xml:space="preserve"> sua receita resultante de impostos conforme dispõe o artigo 212 da Constituição Federal, prioritariamente na manutenção e  no desenvolvimento do ensino.</w:t>
      </w:r>
    </w:p>
    <w:p w14:paraId="2E50DDE3" w14:textId="77777777" w:rsidR="00333F43" w:rsidRDefault="00333F43" w:rsidP="00333F43">
      <w:pPr>
        <w:spacing w:after="0"/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Art. 3º - As possíveis alterações na Legislação Tributária, para que prevaleçam no exercício de 1995, serão encaminhadas ao Legislativo, para analise e votação até o dia 30 de novembro de 1994.</w:t>
      </w:r>
    </w:p>
    <w:p w14:paraId="6F5D140B" w14:textId="77777777" w:rsidR="00333F43" w:rsidRDefault="00333F43" w:rsidP="00333F43">
      <w:pPr>
        <w:spacing w:after="0"/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Art. 4º - Durante a execução orçamentária o Poder Executivo poderá:</w:t>
      </w:r>
    </w:p>
    <w:p w14:paraId="60D6EE3E" w14:textId="77777777" w:rsidR="00333F43" w:rsidRDefault="00333F43" w:rsidP="00333F43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I – Abrir créditos adicionais suplementares até o limite estabelecido na Lei Orçamentária;</w:t>
      </w:r>
    </w:p>
    <w:p w14:paraId="307EB14B" w14:textId="77777777" w:rsidR="00333F43" w:rsidRDefault="00333F43" w:rsidP="00333F43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II – Tomar as medidas necessárias para ajustar os dispêndios ao comportamento efetivo da receita, objetivando o equilíbrio orçamentário.</w:t>
      </w:r>
    </w:p>
    <w:p w14:paraId="07644BE3" w14:textId="48E4E2A8" w:rsidR="00333F43" w:rsidRDefault="00333F43" w:rsidP="00333F43">
      <w:pPr>
        <w:spacing w:after="0"/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Art. 5º - As despesas com pessoal, compreendendo a Administração Direta e Indireta, ficam limitadas a 65</w:t>
      </w:r>
      <w:r>
        <w:rPr>
          <w:sz w:val="26"/>
          <w:szCs w:val="26"/>
        </w:rPr>
        <w:t>% (sessenta</w:t>
      </w:r>
      <w:r>
        <w:rPr>
          <w:sz w:val="26"/>
          <w:szCs w:val="26"/>
        </w:rPr>
        <w:t xml:space="preserve"> e cinco por cento) das receitas correntes, conforme determina o disposto no artigo 38 das disposições constitucionais transitórias.</w:t>
      </w:r>
    </w:p>
    <w:p w14:paraId="2DBFFB70" w14:textId="77777777" w:rsidR="00333F43" w:rsidRDefault="00333F43" w:rsidP="00333F43">
      <w:pPr>
        <w:spacing w:after="0"/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Art. 6º - O Município concederá ajuda financeiras a Entidades reconhecidas de Utilidade Pública, através de Lei Especifica cujo projeto será encaminhado ao Poder Legislativo, para análise e votação, quando do encaminhamento do Projeto de Lei Orçamentário.</w:t>
      </w:r>
    </w:p>
    <w:p w14:paraId="391DC577" w14:textId="77777777" w:rsidR="00333F43" w:rsidRDefault="00333F43" w:rsidP="00333F43">
      <w:pPr>
        <w:spacing w:after="0"/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Art. 7º - As Metas e Prioridades da Administração Municipal para o Exercício de 1995, são os seguintes:</w:t>
      </w:r>
    </w:p>
    <w:p w14:paraId="462D2E89" w14:textId="77777777" w:rsidR="00333F43" w:rsidRDefault="00333F43" w:rsidP="00333F43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I – Implantação Gradativa da Nova Estrutura Organizacional.</w:t>
      </w:r>
    </w:p>
    <w:p w14:paraId="4E5F2279" w14:textId="77777777" w:rsidR="00333F43" w:rsidRDefault="00333F43" w:rsidP="00333F43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II – Construção do Centro Esportivo Municipal;</w:t>
      </w:r>
    </w:p>
    <w:p w14:paraId="32BA5A98" w14:textId="77777777" w:rsidR="00333F43" w:rsidRDefault="00333F43" w:rsidP="00333F43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III – Implantação de um Novo loteamento com toda </w:t>
      </w:r>
      <w:proofErr w:type="spellStart"/>
      <w:r>
        <w:rPr>
          <w:sz w:val="26"/>
          <w:szCs w:val="26"/>
        </w:rPr>
        <w:t>infra-estrutura</w:t>
      </w:r>
      <w:proofErr w:type="spellEnd"/>
      <w:r>
        <w:rPr>
          <w:sz w:val="26"/>
          <w:szCs w:val="26"/>
        </w:rPr>
        <w:t>, visando a construção de moradias populares;</w:t>
      </w:r>
    </w:p>
    <w:p w14:paraId="32323C81" w14:textId="77777777" w:rsidR="00333F43" w:rsidRDefault="00333F43" w:rsidP="00333F43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IV – Construção e/ou Ampliação/reforma de moradias para pessoas carentes;</w:t>
      </w:r>
    </w:p>
    <w:p w14:paraId="4C47FF0C" w14:textId="77777777" w:rsidR="00333F43" w:rsidRDefault="00333F43" w:rsidP="00333F43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V – Implantação de obras de </w:t>
      </w:r>
      <w:proofErr w:type="spellStart"/>
      <w:r>
        <w:rPr>
          <w:sz w:val="26"/>
          <w:szCs w:val="26"/>
        </w:rPr>
        <w:t>infra-estrutura</w:t>
      </w:r>
      <w:proofErr w:type="spellEnd"/>
      <w:r>
        <w:rPr>
          <w:sz w:val="26"/>
          <w:szCs w:val="26"/>
        </w:rPr>
        <w:t xml:space="preserve"> urbana (saneamento, </w:t>
      </w:r>
      <w:proofErr w:type="spellStart"/>
      <w:r>
        <w:rPr>
          <w:sz w:val="26"/>
          <w:szCs w:val="26"/>
        </w:rPr>
        <w:t>meio-fios</w:t>
      </w:r>
      <w:proofErr w:type="spellEnd"/>
      <w:r>
        <w:rPr>
          <w:sz w:val="26"/>
          <w:szCs w:val="26"/>
        </w:rPr>
        <w:t>, sarjetas, passeios e pavimentação.</w:t>
      </w:r>
    </w:p>
    <w:p w14:paraId="01105591" w14:textId="77777777" w:rsidR="00333F43" w:rsidRDefault="00333F43" w:rsidP="00333F43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VI – Aquisição de veículos e máquinas, visando a adequação da frota municipal;</w:t>
      </w:r>
    </w:p>
    <w:p w14:paraId="6AAF45DC" w14:textId="77777777" w:rsidR="00333F43" w:rsidRDefault="00333F43" w:rsidP="00333F43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VII – Implantação de mata burros, pontes, bueiros e demais obras necessárias ao funcionamento pleno das estradas vicinais municipais.</w:t>
      </w:r>
    </w:p>
    <w:p w14:paraId="6117ECE0" w14:textId="77777777" w:rsidR="00333F43" w:rsidRDefault="00333F43" w:rsidP="00333F43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VIII – Construção de um novo prédio para o funcionamento adequado do Centro de Saúde Municipal;</w:t>
      </w:r>
    </w:p>
    <w:p w14:paraId="6DE73E84" w14:textId="77777777" w:rsidR="00333F43" w:rsidRDefault="00333F43" w:rsidP="00333F43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IX – Implantação de uma Escola Municipal Rural nas imediações da Fazenda Buriti, visando a nucleação;</w:t>
      </w:r>
    </w:p>
    <w:p w14:paraId="5B56326E" w14:textId="77777777" w:rsidR="00333F43" w:rsidRDefault="00333F43" w:rsidP="00333F43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X – Reforma, ampliação e melhoramentos em prédios públicos;</w:t>
      </w:r>
    </w:p>
    <w:p w14:paraId="14D99622" w14:textId="77777777" w:rsidR="00333F43" w:rsidRDefault="00333F43" w:rsidP="00333F43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XI - Reforma, ampliação e melhoramentos em prédios escolares;</w:t>
      </w:r>
    </w:p>
    <w:p w14:paraId="7A61469A" w14:textId="77777777" w:rsidR="00333F43" w:rsidRDefault="00333F43" w:rsidP="00333F43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XII – Obras de saneamento em geral;</w:t>
      </w:r>
    </w:p>
    <w:p w14:paraId="00DE8141" w14:textId="77777777" w:rsidR="00333F43" w:rsidRDefault="00333F43" w:rsidP="00333F43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XIII – Demais obras/serviços necessários ao funcionamento regular dos serviços oferecidos pelo Município.</w:t>
      </w:r>
    </w:p>
    <w:p w14:paraId="73113F1A" w14:textId="77777777" w:rsidR="00333F43" w:rsidRDefault="00333F43" w:rsidP="00333F43">
      <w:pPr>
        <w:spacing w:after="0"/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Art. 8º - O Orçamento Programa para 1995, obedecerá a Nível de Classificação local </w:t>
      </w:r>
      <w:proofErr w:type="spellStart"/>
      <w:r>
        <w:rPr>
          <w:sz w:val="26"/>
          <w:szCs w:val="26"/>
        </w:rPr>
        <w:t>á</w:t>
      </w:r>
      <w:proofErr w:type="spellEnd"/>
      <w:r>
        <w:rPr>
          <w:sz w:val="26"/>
          <w:szCs w:val="26"/>
        </w:rPr>
        <w:t xml:space="preserve"> Estrutura Administrativa estabelecida me Lei, incluindo todos os órgãos da Administração Direta.</w:t>
      </w:r>
    </w:p>
    <w:p w14:paraId="77AEB3E4" w14:textId="7396E3FB" w:rsidR="00333F43" w:rsidRDefault="00333F43" w:rsidP="00333F43">
      <w:pPr>
        <w:spacing w:after="0"/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Art. 9º - O Executivo Municipal encaminhará </w:t>
      </w:r>
      <w:proofErr w:type="spellStart"/>
      <w:r>
        <w:rPr>
          <w:sz w:val="26"/>
          <w:szCs w:val="26"/>
        </w:rPr>
        <w:t>á</w:t>
      </w:r>
      <w:proofErr w:type="spellEnd"/>
      <w:r>
        <w:rPr>
          <w:sz w:val="26"/>
          <w:szCs w:val="26"/>
        </w:rPr>
        <w:t xml:space="preserve"> Câmara Municipal o Projeto de Lei Orçamentário para 1995, devendo ser </w:t>
      </w:r>
      <w:r>
        <w:rPr>
          <w:sz w:val="26"/>
          <w:szCs w:val="26"/>
        </w:rPr>
        <w:t>apreciado votado</w:t>
      </w:r>
      <w:r>
        <w:rPr>
          <w:sz w:val="26"/>
          <w:szCs w:val="26"/>
        </w:rPr>
        <w:t>, até o dia 30 de novembro de 1994.</w:t>
      </w:r>
    </w:p>
    <w:p w14:paraId="04382958" w14:textId="77777777" w:rsidR="00333F43" w:rsidRDefault="00333F43" w:rsidP="00333F43">
      <w:pPr>
        <w:spacing w:after="0"/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Art. 10 – Esta Lei entrará em vigor na data de sua publicação, revogadas as disposições em contrário.</w:t>
      </w:r>
    </w:p>
    <w:p w14:paraId="7996BDA7" w14:textId="77777777" w:rsidR="00333F43" w:rsidRDefault="00333F43" w:rsidP="00333F43">
      <w:pPr>
        <w:spacing w:after="0"/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Mandamos, portanto, a todas as autoridades a quem o conhecimento e execução da presente lei pertencer, para que a cumpram e a faça cumprir como nela contém.</w:t>
      </w:r>
    </w:p>
    <w:p w14:paraId="00D0EEB0" w14:textId="77777777" w:rsidR="00333F43" w:rsidRDefault="00333F43" w:rsidP="00333F43">
      <w:pPr>
        <w:spacing w:after="0"/>
        <w:jc w:val="both"/>
        <w:rPr>
          <w:sz w:val="26"/>
          <w:szCs w:val="26"/>
        </w:rPr>
      </w:pPr>
    </w:p>
    <w:p w14:paraId="26F6A1B6" w14:textId="7EB50014" w:rsidR="00333F43" w:rsidRDefault="00333F43" w:rsidP="00333F43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Prefeitura Municipal de Água Comprida. 16 de junho de 1994</w:t>
      </w:r>
    </w:p>
    <w:p w14:paraId="3B76F275" w14:textId="77777777" w:rsidR="00333F43" w:rsidRDefault="00333F43" w:rsidP="00333F43">
      <w:pPr>
        <w:spacing w:after="0"/>
        <w:jc w:val="center"/>
        <w:rPr>
          <w:sz w:val="26"/>
          <w:szCs w:val="26"/>
        </w:rPr>
      </w:pPr>
    </w:p>
    <w:p w14:paraId="0505D16E" w14:textId="77777777" w:rsidR="00333F43" w:rsidRDefault="00333F43" w:rsidP="00333F43">
      <w:pPr>
        <w:spacing w:after="0"/>
        <w:jc w:val="center"/>
        <w:rPr>
          <w:sz w:val="26"/>
          <w:szCs w:val="26"/>
        </w:rPr>
      </w:pPr>
    </w:p>
    <w:p w14:paraId="5EA68846" w14:textId="5D4040E1" w:rsidR="00333F43" w:rsidRDefault="00333F43" w:rsidP="00333F43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José Oscar Silva</w:t>
      </w:r>
    </w:p>
    <w:p w14:paraId="3E56A86F" w14:textId="21695316" w:rsidR="00602D6F" w:rsidRPr="00333F43" w:rsidRDefault="00333F43" w:rsidP="00333F43">
      <w:pPr>
        <w:spacing w:after="0"/>
        <w:jc w:val="center"/>
      </w:pPr>
      <w:r>
        <w:rPr>
          <w:sz w:val="26"/>
          <w:szCs w:val="26"/>
        </w:rPr>
        <w:t>Prefeito Municipal</w:t>
      </w:r>
    </w:p>
    <w:sectPr w:rsidR="00602D6F" w:rsidRPr="00333F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F43"/>
    <w:rsid w:val="00333F43"/>
    <w:rsid w:val="0060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2C010"/>
  <w15:chartTrackingRefBased/>
  <w15:docId w15:val="{60946343-1508-467C-A3A8-CF9CF0148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3F43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3442</Characters>
  <Application>Microsoft Office Word</Application>
  <DocSecurity>0</DocSecurity>
  <Lines>28</Lines>
  <Paragraphs>8</Paragraphs>
  <ScaleCrop>false</ScaleCrop>
  <Company/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AGUA COMPRIDA</dc:creator>
  <cp:keywords/>
  <dc:description/>
  <cp:lastModifiedBy>CAMARA AGUA COMPRIDA</cp:lastModifiedBy>
  <cp:revision>1</cp:revision>
  <dcterms:created xsi:type="dcterms:W3CDTF">2022-07-20T12:56:00Z</dcterms:created>
  <dcterms:modified xsi:type="dcterms:W3CDTF">2022-07-20T12:56:00Z</dcterms:modified>
</cp:coreProperties>
</file>